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616"/>
        <w:tblOverlap w:val="never"/>
        <w:tblW w:w="9853" w:type="dxa"/>
        <w:tblLayout w:type="fixed"/>
        <w:tblLook w:val="01E0"/>
      </w:tblPr>
      <w:tblGrid>
        <w:gridCol w:w="4916"/>
        <w:gridCol w:w="4937"/>
      </w:tblGrid>
      <w:tr w:rsidR="00E60DB5" w:rsidTr="003A527B">
        <w:trPr>
          <w:trHeight w:val="4047"/>
        </w:trPr>
        <w:tc>
          <w:tcPr>
            <w:tcW w:w="4916" w:type="dxa"/>
          </w:tcPr>
          <w:p w:rsidR="00E60DB5" w:rsidRPr="00A25201" w:rsidRDefault="00A25201" w:rsidP="00442A31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60DB5" w:rsidRDefault="00E60DB5" w:rsidP="00442A31">
            <w:pPr>
              <w:tabs>
                <w:tab w:val="left" w:pos="11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452120" cy="359410"/>
                  <wp:effectExtent l="19050" t="0" r="5080" b="0"/>
                  <wp:docPr id="1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DB5" w:rsidRDefault="00E60DB5" w:rsidP="00442A31">
            <w:pPr>
              <w:tabs>
                <w:tab w:val="left" w:pos="1120"/>
              </w:tabs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ΕΛΛΗΝΙΚΗ ΔΗΜΟΚΡΑΤΙΑ</w:t>
            </w:r>
          </w:p>
          <w:p w:rsidR="00E60DB5" w:rsidRDefault="00E60DB5" w:rsidP="00442A31">
            <w:pPr>
              <w:spacing w:after="0"/>
              <w:ind w:left="-142" w:right="-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ΥΠΟΥΡΓΕΙΟ ΥΓΕΙΑΣ </w:t>
            </w:r>
          </w:p>
          <w:p w:rsidR="00E60DB5" w:rsidRDefault="00E60DB5" w:rsidP="00442A31">
            <w:pPr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ΥΓΕΙΟΝΟΜΙΚΗ ΠΕΡΙΦΕΡΕΙΑ      </w:t>
            </w:r>
          </w:p>
          <w:p w:rsidR="00E60DB5" w:rsidRDefault="00E60DB5" w:rsidP="00442A31">
            <w:pPr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ΠΕΙΡΑΙΩΣ &amp; ΑΙΓΑΙΟΥ</w:t>
            </w:r>
          </w:p>
          <w:p w:rsidR="00E60DB5" w:rsidRDefault="00E60DB5" w:rsidP="00442A31">
            <w:pPr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ΓΕΝΙΚΟ ΝΟΣΟΚΟΜΕΙΟ-Κ.Υ. ΛΗΜΝΟΥ </w:t>
            </w:r>
          </w:p>
          <w:p w:rsidR="00E60DB5" w:rsidRPr="00A31384" w:rsidRDefault="00E60DB5" w:rsidP="00442A31">
            <w:pPr>
              <w:spacing w:after="0"/>
              <w:ind w:left="-42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ΟΙ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ΤΜΗΜΑ: ΟΙΚΟΝΟΜΙΚΟΥ</w:t>
            </w:r>
          </w:p>
          <w:p w:rsidR="00E60DB5" w:rsidRPr="002801D7" w:rsidRDefault="00E60DB5" w:rsidP="00442A31">
            <w:pPr>
              <w:spacing w:after="0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Τα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801D7">
              <w:rPr>
                <w:rFonts w:ascii="Times New Roman" w:hAnsi="Times New Roman" w:cs="Times New Roman"/>
                <w:sz w:val="24"/>
                <w:szCs w:val="24"/>
              </w:rPr>
              <w:t>Τα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νση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φαίστου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E60DB5" w:rsidRDefault="00E60DB5" w:rsidP="00442A31">
            <w:pPr>
              <w:spacing w:after="0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Τ.Κ. 81400, Μύρινα</w:t>
            </w:r>
          </w:p>
          <w:p w:rsidR="00E60DB5" w:rsidRPr="00E76426" w:rsidRDefault="00E60DB5" w:rsidP="00442A31">
            <w:pPr>
              <w:spacing w:after="0"/>
              <w:ind w:lef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Τηλέφωνο</w:t>
            </w:r>
            <w:r w:rsidRPr="00E76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22543-50129</w:t>
            </w:r>
          </w:p>
          <w:p w:rsidR="00E60DB5" w:rsidRPr="00E76426" w:rsidRDefault="00E60DB5" w:rsidP="00442A31">
            <w:pPr>
              <w:spacing w:after="0"/>
              <w:ind w:lef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Fax</w:t>
            </w:r>
            <w:r w:rsidRPr="00E76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          22543-50126</w:t>
            </w:r>
          </w:p>
          <w:p w:rsidR="00E60DB5" w:rsidRDefault="00E60DB5" w:rsidP="00442A31">
            <w:pPr>
              <w:spacing w:after="0"/>
              <w:ind w:lef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56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56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promithiongnlimnou@gmail.com</w:t>
            </w:r>
          </w:p>
        </w:tc>
        <w:tc>
          <w:tcPr>
            <w:tcW w:w="4937" w:type="dxa"/>
          </w:tcPr>
          <w:p w:rsidR="00E60DB5" w:rsidRDefault="00E60DB5" w:rsidP="00442A31">
            <w:pPr>
              <w:pStyle w:val="2"/>
              <w:spacing w:line="276" w:lineRule="auto"/>
              <w:rPr>
                <w:rFonts w:eastAsiaTheme="minorEastAsia"/>
                <w:b w:val="0"/>
                <w:bCs w:val="0"/>
                <w:lang w:val="en-US"/>
              </w:rPr>
            </w:pPr>
          </w:p>
          <w:p w:rsidR="00E60DB5" w:rsidRDefault="00E60DB5" w:rsidP="00442A31">
            <w:pPr>
              <w:pStyle w:val="2"/>
              <w:spacing w:line="276" w:lineRule="auto"/>
              <w:rPr>
                <w:rFonts w:eastAsiaTheme="minorEastAsia"/>
                <w:b w:val="0"/>
                <w:bCs w:val="0"/>
                <w:lang w:val="en-US"/>
              </w:rPr>
            </w:pPr>
            <w:r>
              <w:rPr>
                <w:rFonts w:eastAsiaTheme="minorEastAsia"/>
                <w:b w:val="0"/>
                <w:bCs w:val="0"/>
                <w:lang w:val="en-US"/>
              </w:rPr>
              <w:t xml:space="preserve">                       </w:t>
            </w:r>
          </w:p>
          <w:p w:rsidR="00E60DB5" w:rsidRDefault="00E60DB5" w:rsidP="00442A31">
            <w:pPr>
              <w:pStyle w:val="2"/>
              <w:spacing w:line="276" w:lineRule="auto"/>
              <w:rPr>
                <w:rFonts w:eastAsiaTheme="minorEastAsia"/>
                <w:b w:val="0"/>
                <w:bCs w:val="0"/>
                <w:lang w:val="en-US"/>
              </w:rPr>
            </w:pPr>
          </w:p>
          <w:p w:rsidR="00E60DB5" w:rsidRDefault="00E60DB5" w:rsidP="00442A31">
            <w:pPr>
              <w:pStyle w:val="2"/>
              <w:spacing w:line="276" w:lineRule="auto"/>
              <w:rPr>
                <w:rFonts w:eastAsiaTheme="minorEastAsia"/>
                <w:b w:val="0"/>
                <w:bCs w:val="0"/>
                <w:lang w:val="en-US"/>
              </w:rPr>
            </w:pPr>
          </w:p>
          <w:p w:rsidR="00E60DB5" w:rsidRPr="00036C09" w:rsidRDefault="00E60DB5" w:rsidP="00E60DB5">
            <w:pPr>
              <w:pStyle w:val="2"/>
              <w:spacing w:line="276" w:lineRule="auto"/>
              <w:ind w:right="-825"/>
              <w:rPr>
                <w:rFonts w:eastAsiaTheme="minorEastAsia"/>
                <w:b w:val="0"/>
                <w:bCs w:val="0"/>
                <w:lang w:val="en-US"/>
              </w:rPr>
            </w:pPr>
            <w:r>
              <w:rPr>
                <w:rFonts w:eastAsiaTheme="minorEastAsia"/>
                <w:b w:val="0"/>
                <w:bCs w:val="0"/>
                <w:lang w:val="en-US"/>
              </w:rPr>
              <w:t xml:space="preserve">                                      </w:t>
            </w:r>
            <w:r>
              <w:rPr>
                <w:rFonts w:eastAsiaTheme="minorEastAsia"/>
                <w:b w:val="0"/>
              </w:rPr>
              <w:t>Μύρινα,</w:t>
            </w:r>
            <w:r w:rsidR="002D5A6B">
              <w:rPr>
                <w:rFonts w:eastAsiaTheme="minorEastAsia"/>
                <w:b w:val="0"/>
                <w:lang w:val="en-US"/>
              </w:rPr>
              <w:t xml:space="preserve"> </w:t>
            </w:r>
            <w:r w:rsidR="00840A18">
              <w:rPr>
                <w:rFonts w:eastAsiaTheme="minorEastAsia"/>
                <w:b w:val="0"/>
                <w:lang w:val="en-US"/>
              </w:rPr>
              <w:t>1</w:t>
            </w:r>
            <w:r w:rsidR="00A25201">
              <w:rPr>
                <w:rFonts w:eastAsiaTheme="minorEastAsia"/>
                <w:b w:val="0"/>
                <w:lang w:val="en-US"/>
              </w:rPr>
              <w:t>4</w:t>
            </w:r>
            <w:r w:rsidR="00036C09">
              <w:rPr>
                <w:rFonts w:eastAsiaTheme="minorEastAsia"/>
                <w:b w:val="0"/>
              </w:rPr>
              <w:t>-0</w:t>
            </w:r>
            <w:r w:rsidR="002D5A6B">
              <w:rPr>
                <w:rFonts w:eastAsiaTheme="minorEastAsia"/>
                <w:b w:val="0"/>
                <w:lang w:val="en-US"/>
              </w:rPr>
              <w:t>6</w:t>
            </w:r>
            <w:r>
              <w:rPr>
                <w:rFonts w:eastAsiaTheme="minorEastAsia"/>
                <w:b w:val="0"/>
              </w:rPr>
              <w:t>-201</w:t>
            </w:r>
            <w:r w:rsidR="00036C09">
              <w:rPr>
                <w:rFonts w:eastAsiaTheme="minorEastAsia"/>
                <w:b w:val="0"/>
                <w:lang w:val="en-US"/>
              </w:rPr>
              <w:t>7</w:t>
            </w:r>
          </w:p>
          <w:p w:rsidR="00E60DB5" w:rsidRPr="00E76426" w:rsidRDefault="00E60DB5" w:rsidP="00442A31">
            <w:pPr>
              <w:pStyle w:val="2"/>
              <w:spacing w:line="276" w:lineRule="auto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b w:val="0"/>
              </w:rPr>
              <w:t xml:space="preserve">                              </w:t>
            </w:r>
            <w:r w:rsidRPr="0054495A">
              <w:rPr>
                <w:rFonts w:eastAsiaTheme="minorEastAsia"/>
                <w:b w:val="0"/>
              </w:rPr>
              <w:t xml:space="preserve">        </w:t>
            </w:r>
            <w:proofErr w:type="spellStart"/>
            <w:r>
              <w:rPr>
                <w:rFonts w:eastAsiaTheme="minorEastAsia"/>
                <w:b w:val="0"/>
              </w:rPr>
              <w:t>Αριθμ</w:t>
            </w:r>
            <w:proofErr w:type="spellEnd"/>
            <w:r>
              <w:rPr>
                <w:rFonts w:eastAsiaTheme="minorEastAsia"/>
                <w:b w:val="0"/>
              </w:rPr>
              <w:t>.</w:t>
            </w:r>
            <w:r w:rsidRPr="0054495A">
              <w:rPr>
                <w:rFonts w:eastAsiaTheme="minorEastAsia"/>
                <w:b w:val="0"/>
              </w:rPr>
              <w:t xml:space="preserve"> </w:t>
            </w:r>
            <w:proofErr w:type="spellStart"/>
            <w:r>
              <w:rPr>
                <w:rFonts w:eastAsiaTheme="minorEastAsia"/>
                <w:b w:val="0"/>
              </w:rPr>
              <w:t>Πρωτ</w:t>
            </w:r>
            <w:proofErr w:type="spellEnd"/>
            <w:r w:rsidR="00036C09" w:rsidRPr="0054495A">
              <w:rPr>
                <w:rFonts w:eastAsiaTheme="minorEastAsia"/>
              </w:rPr>
              <w:t>.:</w:t>
            </w:r>
            <w:r w:rsidR="009E6DE9" w:rsidRPr="0054495A">
              <w:rPr>
                <w:rFonts w:eastAsiaTheme="minorEastAsia"/>
              </w:rPr>
              <w:t xml:space="preserve"> </w:t>
            </w:r>
            <w:r w:rsidR="00E76426" w:rsidRPr="00E76426">
              <w:rPr>
                <w:rFonts w:eastAsiaTheme="minorEastAsia"/>
              </w:rPr>
              <w:t>4</w:t>
            </w:r>
            <w:r w:rsidR="00E76426">
              <w:rPr>
                <w:rFonts w:eastAsiaTheme="minorEastAsia"/>
                <w:lang w:val="en-US"/>
              </w:rPr>
              <w:t>436</w:t>
            </w:r>
          </w:p>
          <w:p w:rsidR="00E60DB5" w:rsidRDefault="00E60DB5" w:rsidP="00442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DB5" w:rsidRDefault="00E60DB5" w:rsidP="00442A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DB5" w:rsidRDefault="00E60DB5" w:rsidP="00442A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DB5" w:rsidRDefault="00E60DB5" w:rsidP="00442A31">
            <w:pPr>
              <w:spacing w:after="0"/>
              <w:ind w:left="-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E60DB5" w:rsidRDefault="00E60DB5" w:rsidP="00442A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DB5" w:rsidRDefault="00E60DB5" w:rsidP="00442A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</w:p>
          <w:p w:rsidR="00E60DB5" w:rsidRDefault="00E60DB5" w:rsidP="00442A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DB5" w:rsidRDefault="00E60DB5" w:rsidP="00442A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E60DB5" w:rsidRDefault="00E60DB5" w:rsidP="00442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E60DB5" w:rsidRDefault="00E60DB5" w:rsidP="003A5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DB5" w:rsidRPr="007024D0" w:rsidRDefault="00E60DB5" w:rsidP="00E60DB5">
      <w:pPr>
        <w:pStyle w:val="a3"/>
        <w:spacing w:line="276" w:lineRule="auto"/>
        <w:ind w:left="0" w:right="-1" w:firstLine="0"/>
        <w:jc w:val="both"/>
        <w:rPr>
          <w:b/>
        </w:rPr>
      </w:pPr>
      <w:r w:rsidRPr="007024D0">
        <w:rPr>
          <w:b/>
        </w:rPr>
        <w:t xml:space="preserve">ΘΕΜΑ: Πρόσκληση υποβολής προσφορών για την προμήθεια εξωσυμβατικών ειδών </w:t>
      </w:r>
    </w:p>
    <w:p w:rsidR="00E60DB5" w:rsidRPr="007024D0" w:rsidRDefault="00E60DB5" w:rsidP="00E60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4D0">
        <w:rPr>
          <w:rFonts w:ascii="Times New Roman" w:hAnsi="Times New Roman" w:cs="Times New Roman"/>
          <w:sz w:val="24"/>
          <w:szCs w:val="24"/>
        </w:rPr>
        <w:t xml:space="preserve"> Το Γενικό Νοσοκομείο-Κέντρο Υγείας Λήμνου προτίθεται να προβεί στην π</w:t>
      </w:r>
      <w:r w:rsidR="009646E9" w:rsidRPr="007024D0">
        <w:rPr>
          <w:rFonts w:ascii="Times New Roman" w:hAnsi="Times New Roman" w:cs="Times New Roman"/>
          <w:sz w:val="24"/>
          <w:szCs w:val="24"/>
        </w:rPr>
        <w:t>ρομήθεια των κάτωθι ειδών με τη</w:t>
      </w:r>
      <w:r w:rsidRPr="007024D0">
        <w:rPr>
          <w:rFonts w:ascii="Times New Roman" w:hAnsi="Times New Roman" w:cs="Times New Roman"/>
          <w:sz w:val="24"/>
          <w:szCs w:val="24"/>
        </w:rPr>
        <w:t xml:space="preserve"> διαδικασία της δημοσίευσης στο διαδίκτυο κατόπιν συλλογής προσφο</w:t>
      </w:r>
      <w:r w:rsidR="009646E9" w:rsidRPr="007024D0">
        <w:rPr>
          <w:rFonts w:ascii="Times New Roman" w:hAnsi="Times New Roman" w:cs="Times New Roman"/>
          <w:sz w:val="24"/>
          <w:szCs w:val="24"/>
        </w:rPr>
        <w:t>ρών, με κριτήριο κατακύρωσης τη</w:t>
      </w:r>
      <w:r w:rsidRPr="007024D0">
        <w:rPr>
          <w:rFonts w:ascii="Times New Roman" w:hAnsi="Times New Roman" w:cs="Times New Roman"/>
          <w:sz w:val="24"/>
          <w:szCs w:val="24"/>
        </w:rPr>
        <w:t xml:space="preserve"> χαμηλότερη τιμή, όπως αναγράφεται στο Παρατηρητήριο Τιμών για όσα υλικά υπάρχουν.</w:t>
      </w:r>
    </w:p>
    <w:p w:rsidR="00E60DB5" w:rsidRPr="00250540" w:rsidRDefault="004A5A0F" w:rsidP="00E60DB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250540">
        <w:rPr>
          <w:rFonts w:ascii="Times New Roman" w:hAnsi="Times New Roman" w:cs="Times New Roman"/>
          <w:sz w:val="21"/>
          <w:szCs w:val="21"/>
        </w:rPr>
        <w:t xml:space="preserve">     </w:t>
      </w:r>
    </w:p>
    <w:tbl>
      <w:tblPr>
        <w:tblpPr w:leftFromText="180" w:rightFromText="180" w:bottomFromText="200" w:vertAnchor="text" w:horzAnchor="page" w:tblpX="1753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4551"/>
        <w:gridCol w:w="2696"/>
      </w:tblGrid>
      <w:tr w:rsidR="00E60DB5" w:rsidRPr="00250540" w:rsidTr="00053DB4">
        <w:trPr>
          <w:trHeight w:val="27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B5" w:rsidRPr="00250540" w:rsidRDefault="00E60DB5" w:rsidP="00442A31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50540">
              <w:rPr>
                <w:rFonts w:ascii="Times New Roman" w:hAnsi="Times New Roman" w:cs="Times New Roman"/>
                <w:sz w:val="21"/>
                <w:szCs w:val="21"/>
              </w:rPr>
              <w:t>Α/Α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B5" w:rsidRPr="00250540" w:rsidRDefault="00E60DB5" w:rsidP="00442A3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0540">
              <w:rPr>
                <w:rFonts w:ascii="Times New Roman" w:hAnsi="Times New Roman" w:cs="Times New Roman"/>
                <w:sz w:val="21"/>
                <w:szCs w:val="21"/>
              </w:rPr>
              <w:t>ΕΙΔΟΣ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B5" w:rsidRPr="00250540" w:rsidRDefault="00E60DB5" w:rsidP="007E30B9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50540">
              <w:rPr>
                <w:rFonts w:ascii="Times New Roman" w:hAnsi="Times New Roman" w:cs="Times New Roman"/>
                <w:sz w:val="21"/>
                <w:szCs w:val="21"/>
              </w:rPr>
              <w:t xml:space="preserve">ΠΟΣΟΤΗΤΑ </w:t>
            </w:r>
            <w:r w:rsidR="00566A4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566A49">
              <w:rPr>
                <w:rFonts w:ascii="Times New Roman" w:hAnsi="Times New Roman" w:cs="Times New Roman"/>
                <w:sz w:val="21"/>
                <w:szCs w:val="21"/>
              </w:rPr>
              <w:t>τεμ</w:t>
            </w:r>
            <w:proofErr w:type="spellEnd"/>
            <w:r w:rsidR="00566A4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</w:tr>
      <w:tr w:rsidR="00E60DB5" w:rsidRPr="003D09D7" w:rsidTr="00053DB4">
        <w:trPr>
          <w:trHeight w:val="135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1C" w:rsidRDefault="00AC741C" w:rsidP="00442A31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2D5A6B" w:rsidRPr="002D5A6B" w:rsidRDefault="002D5A6B" w:rsidP="00442A31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1" w:rsidRPr="00E76426" w:rsidRDefault="00A25201" w:rsidP="0044552C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053DB4" w:rsidRDefault="00004C58" w:rsidP="0044552C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Σετ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διαδερμικής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τραχειοστομίας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3DB4" w:rsidRDefault="00053DB4" w:rsidP="00053DB4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proofErr w:type="spellStart"/>
            <w:r w:rsidR="00004C58">
              <w:rPr>
                <w:rFonts w:ascii="Times New Roman" w:hAnsi="Times New Roman" w:cs="Times New Roman"/>
                <w:b/>
              </w:rPr>
              <w:t>Νο</w:t>
            </w:r>
            <w:proofErr w:type="spellEnd"/>
            <w:r w:rsidR="00004C58">
              <w:rPr>
                <w:rFonts w:ascii="Times New Roman" w:hAnsi="Times New Roman" w:cs="Times New Roman"/>
                <w:b/>
              </w:rPr>
              <w:t xml:space="preserve"> 7 </w:t>
            </w:r>
          </w:p>
          <w:p w:rsidR="00004C58" w:rsidRPr="00004C58" w:rsidRDefault="00053DB4" w:rsidP="00053DB4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proofErr w:type="spellStart"/>
            <w:r w:rsidR="00004C58">
              <w:rPr>
                <w:rFonts w:ascii="Times New Roman" w:hAnsi="Times New Roman" w:cs="Times New Roman"/>
                <w:b/>
              </w:rPr>
              <w:t>Νο</w:t>
            </w:r>
            <w:proofErr w:type="spellEnd"/>
            <w:r w:rsidR="00004C58">
              <w:rPr>
                <w:rFonts w:ascii="Times New Roman" w:hAnsi="Times New Roman" w:cs="Times New Roman"/>
                <w:b/>
              </w:rPr>
              <w:t xml:space="preserve"> 8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2C" w:rsidRDefault="0044552C" w:rsidP="00445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C58" w:rsidRDefault="00004C58" w:rsidP="00445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53DB4" w:rsidRDefault="00053DB4" w:rsidP="00445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53DB4" w:rsidRPr="00004C58" w:rsidRDefault="00053DB4" w:rsidP="00445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53DB4" w:rsidRDefault="00053DB4" w:rsidP="003A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DB4" w:rsidRDefault="00053DB4" w:rsidP="003A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DB4" w:rsidRDefault="00053DB4" w:rsidP="003A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DB4" w:rsidRDefault="00053DB4" w:rsidP="003A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DB4" w:rsidRDefault="00053DB4" w:rsidP="003A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DB4" w:rsidRDefault="00053DB4" w:rsidP="003A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DB4" w:rsidRDefault="00053DB4" w:rsidP="003A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DB4" w:rsidRDefault="00053DB4" w:rsidP="003A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DB5" w:rsidRPr="00CB76AF" w:rsidRDefault="00E60DB5" w:rsidP="003A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6AF">
        <w:rPr>
          <w:rFonts w:ascii="Times New Roman" w:hAnsi="Times New Roman" w:cs="Times New Roman"/>
          <w:sz w:val="24"/>
          <w:szCs w:val="24"/>
        </w:rPr>
        <w:t xml:space="preserve">Τα παραπάνω είδη πρέπει να συμμορφώνονται με τις απαιτήσεις των Διεθνών και Ευρωπαϊκών Προτύπων και να φέρουν σήμανση </w:t>
      </w:r>
      <w:r w:rsidRPr="00CB76AF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CB76AF">
        <w:rPr>
          <w:rFonts w:ascii="Times New Roman" w:hAnsi="Times New Roman" w:cs="Times New Roman"/>
          <w:sz w:val="24"/>
          <w:szCs w:val="24"/>
        </w:rPr>
        <w:t>.</w:t>
      </w:r>
    </w:p>
    <w:p w:rsidR="00E60DB5" w:rsidRPr="00CB76AF" w:rsidRDefault="00E60DB5" w:rsidP="003A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6AF">
        <w:rPr>
          <w:rFonts w:ascii="Times New Roman" w:hAnsi="Times New Roman" w:cs="Times New Roman"/>
          <w:sz w:val="24"/>
          <w:szCs w:val="24"/>
        </w:rPr>
        <w:t>Οι τιμές των προσφερομένων υλικών δεν θα υπερβαίνουν τις αντίστοιχες ανώτατες τιμές (αν υπάρχουν) του Παρατηρητήριου Τιμών της ΕΠΥ.</w:t>
      </w:r>
    </w:p>
    <w:p w:rsidR="00E60DB5" w:rsidRPr="00CB76AF" w:rsidRDefault="00E60DB5" w:rsidP="003A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6AF">
        <w:rPr>
          <w:rFonts w:ascii="Times New Roman" w:hAnsi="Times New Roman" w:cs="Times New Roman"/>
          <w:sz w:val="24"/>
          <w:szCs w:val="24"/>
        </w:rPr>
        <w:t>Οι οικονομικές προσφορές που είναι ανώτερ</w:t>
      </w:r>
      <w:r w:rsidR="00F43A87" w:rsidRPr="00CB76AF">
        <w:rPr>
          <w:rFonts w:ascii="Times New Roman" w:hAnsi="Times New Roman" w:cs="Times New Roman"/>
          <w:sz w:val="24"/>
          <w:szCs w:val="24"/>
        </w:rPr>
        <w:t>ες από τις τιμές  του Παρατηρητηρί</w:t>
      </w:r>
      <w:r w:rsidRPr="00CB76AF">
        <w:rPr>
          <w:rFonts w:ascii="Times New Roman" w:hAnsi="Times New Roman" w:cs="Times New Roman"/>
          <w:sz w:val="24"/>
          <w:szCs w:val="24"/>
        </w:rPr>
        <w:t>ου Τιμών απορρίπτονται.</w:t>
      </w:r>
    </w:p>
    <w:p w:rsidR="00E60DB5" w:rsidRPr="00CB76AF" w:rsidRDefault="00E60DB5" w:rsidP="003A5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6AF">
        <w:rPr>
          <w:rFonts w:ascii="Times New Roman" w:hAnsi="Times New Roman" w:cs="Times New Roman"/>
          <w:sz w:val="24"/>
          <w:szCs w:val="24"/>
        </w:rPr>
        <w:t xml:space="preserve">Δεκτές θα γίνουν όσες προσφορές υποβληθούν </w:t>
      </w:r>
      <w:r w:rsidR="00832F42" w:rsidRPr="00CB76AF">
        <w:rPr>
          <w:rFonts w:ascii="Times New Roman" w:hAnsi="Times New Roman" w:cs="Times New Roman"/>
          <w:b/>
          <w:sz w:val="24"/>
          <w:szCs w:val="24"/>
        </w:rPr>
        <w:t xml:space="preserve">έως </w:t>
      </w:r>
      <w:r w:rsidR="002D5A6B" w:rsidRPr="002D5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52C" w:rsidRPr="0044552C">
        <w:rPr>
          <w:rFonts w:ascii="Times New Roman" w:hAnsi="Times New Roman" w:cs="Times New Roman"/>
          <w:b/>
          <w:sz w:val="24"/>
          <w:szCs w:val="24"/>
        </w:rPr>
        <w:t>20</w:t>
      </w:r>
      <w:r w:rsidR="003410C1">
        <w:rPr>
          <w:rFonts w:ascii="Times New Roman" w:hAnsi="Times New Roman" w:cs="Times New Roman"/>
          <w:b/>
          <w:sz w:val="24"/>
          <w:szCs w:val="24"/>
        </w:rPr>
        <w:t>-</w:t>
      </w:r>
      <w:r w:rsidRPr="00CB76AF">
        <w:rPr>
          <w:rFonts w:ascii="Times New Roman" w:hAnsi="Times New Roman" w:cs="Times New Roman"/>
          <w:b/>
          <w:sz w:val="24"/>
          <w:szCs w:val="24"/>
        </w:rPr>
        <w:t>0</w:t>
      </w:r>
      <w:r w:rsidR="00AD3B75" w:rsidRPr="00AD3B75">
        <w:rPr>
          <w:rFonts w:ascii="Times New Roman" w:hAnsi="Times New Roman" w:cs="Times New Roman"/>
          <w:b/>
          <w:sz w:val="24"/>
          <w:szCs w:val="24"/>
        </w:rPr>
        <w:t>6</w:t>
      </w:r>
      <w:r w:rsidRPr="00CB76AF">
        <w:rPr>
          <w:rFonts w:ascii="Times New Roman" w:hAnsi="Times New Roman" w:cs="Times New Roman"/>
          <w:b/>
          <w:sz w:val="24"/>
          <w:szCs w:val="24"/>
        </w:rPr>
        <w:t>-201</w:t>
      </w:r>
      <w:r w:rsidR="00095908" w:rsidRPr="00CB76AF">
        <w:rPr>
          <w:rFonts w:ascii="Times New Roman" w:hAnsi="Times New Roman" w:cs="Times New Roman"/>
          <w:b/>
          <w:sz w:val="24"/>
          <w:szCs w:val="24"/>
        </w:rPr>
        <w:t>7</w:t>
      </w:r>
      <w:r w:rsidRPr="00CB76AF">
        <w:rPr>
          <w:rFonts w:ascii="Times New Roman" w:hAnsi="Times New Roman" w:cs="Times New Roman"/>
          <w:b/>
          <w:sz w:val="24"/>
          <w:szCs w:val="24"/>
        </w:rPr>
        <w:t xml:space="preserve"> και ώρα 14:00</w:t>
      </w:r>
      <w:r w:rsidRPr="00CB76AF">
        <w:rPr>
          <w:rFonts w:ascii="Times New Roman" w:hAnsi="Times New Roman" w:cs="Times New Roman"/>
          <w:sz w:val="24"/>
          <w:szCs w:val="24"/>
        </w:rPr>
        <w:t xml:space="preserve"> μέσω</w:t>
      </w:r>
    </w:p>
    <w:p w:rsidR="00E60DB5" w:rsidRPr="00CB76AF" w:rsidRDefault="00E60DB5" w:rsidP="003A5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6A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B76AF">
        <w:rPr>
          <w:rFonts w:ascii="Times New Roman" w:hAnsi="Times New Roman" w:cs="Times New Roman"/>
          <w:sz w:val="24"/>
          <w:szCs w:val="24"/>
        </w:rPr>
        <w:t>-</w:t>
      </w:r>
      <w:r w:rsidRPr="00CB76A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76AF">
        <w:rPr>
          <w:rFonts w:ascii="Times New Roman" w:hAnsi="Times New Roman" w:cs="Times New Roman"/>
          <w:sz w:val="24"/>
          <w:szCs w:val="24"/>
        </w:rPr>
        <w:t xml:space="preserve"> στην ηλεκτρονική διεύθυνση : </w:t>
      </w:r>
      <w:proofErr w:type="spellStart"/>
      <w:r w:rsidRPr="00CB76AF">
        <w:rPr>
          <w:rFonts w:ascii="Times New Roman" w:hAnsi="Times New Roman" w:cs="Times New Roman"/>
          <w:sz w:val="24"/>
          <w:szCs w:val="24"/>
          <w:u w:val="single"/>
          <w:lang w:val="en-US"/>
        </w:rPr>
        <w:t>promithiongnlimnou</w:t>
      </w:r>
      <w:proofErr w:type="spellEnd"/>
      <w:r w:rsidRPr="00CB76AF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CB76AF">
        <w:rPr>
          <w:rFonts w:ascii="Times New Roman" w:hAnsi="Times New Roman" w:cs="Times New Roman"/>
          <w:sz w:val="24"/>
          <w:szCs w:val="24"/>
          <w:u w:val="single"/>
          <w:lang w:val="en-US"/>
        </w:rPr>
        <w:t>gmail</w:t>
      </w:r>
      <w:proofErr w:type="spellEnd"/>
      <w:r w:rsidRPr="00CB76A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B76AF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  <w:r w:rsidRPr="00CB76AF">
        <w:rPr>
          <w:rFonts w:ascii="Times New Roman" w:hAnsi="Times New Roman" w:cs="Times New Roman"/>
          <w:sz w:val="24"/>
          <w:szCs w:val="24"/>
        </w:rPr>
        <w:t xml:space="preserve"> </w:t>
      </w:r>
      <w:r w:rsidR="00FE5B7B" w:rsidRPr="00FE5B7B">
        <w:rPr>
          <w:rFonts w:ascii="Times New Roman" w:hAnsi="Times New Roman" w:cs="Times New Roman"/>
          <w:sz w:val="24"/>
          <w:szCs w:val="24"/>
        </w:rPr>
        <w:t xml:space="preserve">  </w:t>
      </w:r>
      <w:r w:rsidRPr="00CB76AF">
        <w:rPr>
          <w:rFonts w:ascii="Times New Roman" w:hAnsi="Times New Roman" w:cs="Times New Roman"/>
          <w:sz w:val="24"/>
          <w:szCs w:val="24"/>
        </w:rPr>
        <w:t xml:space="preserve">ή     </w:t>
      </w:r>
      <w:r w:rsidRPr="00CB76AF">
        <w:rPr>
          <w:rFonts w:ascii="Times New Roman" w:hAnsi="Times New Roman" w:cs="Times New Roman"/>
          <w:sz w:val="24"/>
          <w:szCs w:val="24"/>
          <w:lang w:val="en-US"/>
        </w:rPr>
        <w:t>fax</w:t>
      </w:r>
      <w:r w:rsidRPr="00CB76AF">
        <w:rPr>
          <w:rFonts w:ascii="Times New Roman" w:hAnsi="Times New Roman" w:cs="Times New Roman"/>
          <w:sz w:val="24"/>
          <w:szCs w:val="24"/>
        </w:rPr>
        <w:t>:22543-50126</w:t>
      </w:r>
    </w:p>
    <w:p w:rsidR="00CB76AF" w:rsidRPr="00FE5B7B" w:rsidRDefault="00E60DB5" w:rsidP="00E60DB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250540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</w:t>
      </w:r>
    </w:p>
    <w:p w:rsidR="00004C58" w:rsidRDefault="00CB76AF" w:rsidP="00E60DB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E5B7B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</w:t>
      </w:r>
    </w:p>
    <w:p w:rsidR="007D0498" w:rsidRDefault="00004C58" w:rsidP="00E60DB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</w:t>
      </w:r>
      <w:r w:rsidR="00E60DB5" w:rsidRPr="00250540">
        <w:rPr>
          <w:rFonts w:ascii="Times New Roman" w:hAnsi="Times New Roman" w:cs="Times New Roman"/>
          <w:sz w:val="21"/>
          <w:szCs w:val="21"/>
        </w:rPr>
        <w:t xml:space="preserve">Ο ΑΝΑΠΛΗΡΩΤΗΣ ΔΙΟΙΚΗΤΗΣ                                                                                                         </w:t>
      </w:r>
    </w:p>
    <w:p w:rsidR="000A60B9" w:rsidRDefault="000A60B9" w:rsidP="00E60DB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</w:t>
      </w:r>
    </w:p>
    <w:p w:rsidR="002F2E87" w:rsidRPr="00250540" w:rsidRDefault="000A60B9" w:rsidP="00A3138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</w:t>
      </w:r>
      <w:r w:rsidR="00A31384">
        <w:rPr>
          <w:rFonts w:ascii="Times New Roman" w:hAnsi="Times New Roman" w:cs="Times New Roman"/>
          <w:sz w:val="21"/>
          <w:szCs w:val="21"/>
        </w:rPr>
        <w:t>ΘΕΟΔΩΡΟΣ ΜΟΝΟΚΡΟΥΣΟΣ</w:t>
      </w:r>
    </w:p>
    <w:sectPr w:rsidR="002F2E87" w:rsidRPr="00250540" w:rsidSect="00CB76AF">
      <w:pgSz w:w="11906" w:h="16838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E3C"/>
    <w:multiLevelType w:val="hybridMultilevel"/>
    <w:tmpl w:val="AE9E7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668F9"/>
    <w:multiLevelType w:val="hybridMultilevel"/>
    <w:tmpl w:val="EB7232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369B0"/>
    <w:rsid w:val="00004C58"/>
    <w:rsid w:val="0001116D"/>
    <w:rsid w:val="00036C09"/>
    <w:rsid w:val="00053DB4"/>
    <w:rsid w:val="00095908"/>
    <w:rsid w:val="000A60B9"/>
    <w:rsid w:val="000D67BE"/>
    <w:rsid w:val="000D6EC3"/>
    <w:rsid w:val="00106BBF"/>
    <w:rsid w:val="0012500B"/>
    <w:rsid w:val="001261E3"/>
    <w:rsid w:val="001639A0"/>
    <w:rsid w:val="001D799A"/>
    <w:rsid w:val="00235D50"/>
    <w:rsid w:val="00250540"/>
    <w:rsid w:val="002801D7"/>
    <w:rsid w:val="002B6EB5"/>
    <w:rsid w:val="002D5A6B"/>
    <w:rsid w:val="002F2971"/>
    <w:rsid w:val="002F2E87"/>
    <w:rsid w:val="00336293"/>
    <w:rsid w:val="003369B0"/>
    <w:rsid w:val="003410C1"/>
    <w:rsid w:val="003509E1"/>
    <w:rsid w:val="0038684D"/>
    <w:rsid w:val="0039375A"/>
    <w:rsid w:val="003A527B"/>
    <w:rsid w:val="003D09D7"/>
    <w:rsid w:val="004217BF"/>
    <w:rsid w:val="00433830"/>
    <w:rsid w:val="0044552C"/>
    <w:rsid w:val="00457F90"/>
    <w:rsid w:val="00482279"/>
    <w:rsid w:val="004A5A0F"/>
    <w:rsid w:val="004A7301"/>
    <w:rsid w:val="004B2056"/>
    <w:rsid w:val="004C037E"/>
    <w:rsid w:val="004E044C"/>
    <w:rsid w:val="004F3389"/>
    <w:rsid w:val="00524605"/>
    <w:rsid w:val="00533FD5"/>
    <w:rsid w:val="0054495A"/>
    <w:rsid w:val="0055465A"/>
    <w:rsid w:val="00555BB3"/>
    <w:rsid w:val="00563441"/>
    <w:rsid w:val="00566A49"/>
    <w:rsid w:val="00593F15"/>
    <w:rsid w:val="005C1E8D"/>
    <w:rsid w:val="005E4A31"/>
    <w:rsid w:val="006A38FE"/>
    <w:rsid w:val="007024D0"/>
    <w:rsid w:val="00740129"/>
    <w:rsid w:val="0074702A"/>
    <w:rsid w:val="007A11B6"/>
    <w:rsid w:val="007D0498"/>
    <w:rsid w:val="007E1EA6"/>
    <w:rsid w:val="007E30B9"/>
    <w:rsid w:val="007E639B"/>
    <w:rsid w:val="00832F42"/>
    <w:rsid w:val="00840A18"/>
    <w:rsid w:val="00861F93"/>
    <w:rsid w:val="00887907"/>
    <w:rsid w:val="008A4BEF"/>
    <w:rsid w:val="008D673C"/>
    <w:rsid w:val="00913821"/>
    <w:rsid w:val="00920B27"/>
    <w:rsid w:val="00924EF4"/>
    <w:rsid w:val="00925007"/>
    <w:rsid w:val="009646E9"/>
    <w:rsid w:val="0098666D"/>
    <w:rsid w:val="009A07AE"/>
    <w:rsid w:val="009E6DE9"/>
    <w:rsid w:val="00A06319"/>
    <w:rsid w:val="00A25201"/>
    <w:rsid w:val="00A31384"/>
    <w:rsid w:val="00A330F0"/>
    <w:rsid w:val="00A64915"/>
    <w:rsid w:val="00A7743F"/>
    <w:rsid w:val="00A9193D"/>
    <w:rsid w:val="00AC741C"/>
    <w:rsid w:val="00AD3B75"/>
    <w:rsid w:val="00AF412E"/>
    <w:rsid w:val="00B27EAF"/>
    <w:rsid w:val="00B41704"/>
    <w:rsid w:val="00B53342"/>
    <w:rsid w:val="00B64C17"/>
    <w:rsid w:val="00B70855"/>
    <w:rsid w:val="00B84B32"/>
    <w:rsid w:val="00BC2BC5"/>
    <w:rsid w:val="00BE7773"/>
    <w:rsid w:val="00C03A9D"/>
    <w:rsid w:val="00C72B38"/>
    <w:rsid w:val="00C86094"/>
    <w:rsid w:val="00CA3375"/>
    <w:rsid w:val="00CB0720"/>
    <w:rsid w:val="00CB14FE"/>
    <w:rsid w:val="00CB76AF"/>
    <w:rsid w:val="00CF3F2B"/>
    <w:rsid w:val="00D36D54"/>
    <w:rsid w:val="00D3787F"/>
    <w:rsid w:val="00D83595"/>
    <w:rsid w:val="00D86F69"/>
    <w:rsid w:val="00DC7490"/>
    <w:rsid w:val="00DD54BF"/>
    <w:rsid w:val="00DE3A8B"/>
    <w:rsid w:val="00DE7449"/>
    <w:rsid w:val="00E60DB5"/>
    <w:rsid w:val="00E76426"/>
    <w:rsid w:val="00E929B7"/>
    <w:rsid w:val="00F07EA2"/>
    <w:rsid w:val="00F41A17"/>
    <w:rsid w:val="00F42A98"/>
    <w:rsid w:val="00F43A87"/>
    <w:rsid w:val="00F56679"/>
    <w:rsid w:val="00F6223A"/>
    <w:rsid w:val="00F72846"/>
    <w:rsid w:val="00F96CED"/>
    <w:rsid w:val="00FA47D1"/>
    <w:rsid w:val="00FB421A"/>
    <w:rsid w:val="00FE36F6"/>
    <w:rsid w:val="00FE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69"/>
  </w:style>
  <w:style w:type="paragraph" w:styleId="2">
    <w:name w:val="heading 2"/>
    <w:basedOn w:val="a"/>
    <w:next w:val="a"/>
    <w:link w:val="2Char"/>
    <w:semiHidden/>
    <w:unhideWhenUsed/>
    <w:qFormat/>
    <w:rsid w:val="00E60DB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E60D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Char"/>
    <w:semiHidden/>
    <w:unhideWhenUsed/>
    <w:rsid w:val="00E60DB5"/>
    <w:pPr>
      <w:spacing w:after="0" w:line="240" w:lineRule="auto"/>
      <w:ind w:left="-57" w:right="1134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ίμενου με εσοχή Char"/>
    <w:basedOn w:val="a0"/>
    <w:link w:val="a3"/>
    <w:semiHidden/>
    <w:rsid w:val="00E60DB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0DB5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E6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60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limnos hospital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promithion</dc:creator>
  <cp:keywords/>
  <dc:description/>
  <cp:lastModifiedBy>User</cp:lastModifiedBy>
  <cp:revision>98</cp:revision>
  <cp:lastPrinted>2017-06-07T08:54:00Z</cp:lastPrinted>
  <dcterms:created xsi:type="dcterms:W3CDTF">2016-07-25T09:56:00Z</dcterms:created>
  <dcterms:modified xsi:type="dcterms:W3CDTF">2017-06-14T05:12:00Z</dcterms:modified>
</cp:coreProperties>
</file>